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rPr>
          <w:rFonts w:hint="eastAsia" w:ascii="黑体" w:eastAsia="黑体"/>
          <w:sz w:val="32"/>
          <w:szCs w:val="32"/>
        </w:rPr>
      </w:pPr>
      <w:bookmarkStart w:id="0" w:name="缓急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关于《包头市青山区土地征收成片开发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调整方案（2022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—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2024年）》的批复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/>
          <w:sz w:val="32"/>
          <w:szCs w:val="32"/>
        </w:rPr>
      </w:pPr>
      <w:bookmarkStart w:id="1" w:name="_GoBack"/>
      <w:r>
        <w:rPr>
          <w:rFonts w:hint="eastAsia" w:ascii="仿宋_GB2312" w:eastAsia="仿宋_GB2312"/>
          <w:sz w:val="32"/>
          <w:szCs w:val="32"/>
        </w:rPr>
        <w:t>包头市人民政府：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你市《关于审核批准〈包头市青山区土地征收成片开发调整方案（2022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</w:rPr>
        <w:t>2024年）〉的请示》（包府报〔2024〕167号）收悉。现批复如下：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经自治区自然资源厅组织专家论证和审查，《包头市青山区土地征收成片开发调整方案（2022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</w:rPr>
        <w:t>2024年）》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符合《中华人民共和国土地管理法》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  <w:t>和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《自然资源部关于印发〈土地征收成片开发标准〉的通知》（自然资规〔2023〕7号）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  <w:t>及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《内蒙古自治区土地征收成片开发实施细则（试行）》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  <w:lang w:eastAsia="zh-CN"/>
        </w:rPr>
        <w:t>有关规定和</w:t>
      </w:r>
      <w:r>
        <w:rPr>
          <w:rFonts w:hint="eastAsia" w:ascii="仿宋_GB2312" w:hAnsi="Times New Roman" w:eastAsia="仿宋_GB2312" w:cs="Times New Roman"/>
          <w:spacing w:val="6"/>
          <w:sz w:val="32"/>
          <w:szCs w:val="32"/>
        </w:rPr>
        <w:t>要求，符合国土空间总体规划管控规则。</w:t>
      </w:r>
      <w:r>
        <w:rPr>
          <w:rFonts w:hint="eastAsia" w:ascii="仿宋_GB2312" w:eastAsia="仿宋_GB2312"/>
          <w:sz w:val="32"/>
          <w:szCs w:val="32"/>
        </w:rPr>
        <w:t>原则同意《包头市青山区土地征收成片开发调整方案（2022-2024年）》,请依法依规做好各项工作。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2024年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（此件公开发布）</w:t>
      </w:r>
    </w:p>
    <w:bookmarkEnd w:id="1"/>
    <w:p>
      <w:pPr>
        <w:overflowPunct w:val="0"/>
        <w:spacing w:line="600" w:lineRule="exact"/>
        <w:ind w:firstLine="5760" w:firstLineChars="18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210" w:leftChars="10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3856355</wp:posOffset>
            </wp:positionH>
            <wp:positionV relativeFrom="paragraph">
              <wp:posOffset>488315</wp:posOffset>
            </wp:positionV>
            <wp:extent cx="1640840" cy="487680"/>
            <wp:effectExtent l="0" t="0" r="16510" b="7620"/>
            <wp:wrapSquare wrapText="bothSides"/>
            <wp:docPr id="1" name="图片 4" descr="NZZ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NZZ2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28"/>
          <w:szCs w:val="28"/>
        </w:rPr>
        <w:t>抄送：自治区自然资源厅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9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2E63F44"/>
    <w:rsid w:val="1BF4474B"/>
    <w:rsid w:val="217D23BA"/>
    <w:rsid w:val="27355263"/>
    <w:rsid w:val="27E04077"/>
    <w:rsid w:val="29255FCE"/>
    <w:rsid w:val="36193767"/>
    <w:rsid w:val="3E8003A9"/>
    <w:rsid w:val="43CE25A7"/>
    <w:rsid w:val="4FD33F1F"/>
    <w:rsid w:val="502065A3"/>
    <w:rsid w:val="5FC47C57"/>
    <w:rsid w:val="604307FB"/>
    <w:rsid w:val="612A5090"/>
    <w:rsid w:val="67C742AE"/>
    <w:rsid w:val="68C13D1E"/>
    <w:rsid w:val="69AA7AA3"/>
    <w:rsid w:val="6ADE316A"/>
    <w:rsid w:val="76167F2F"/>
    <w:rsid w:val="76240541"/>
    <w:rsid w:val="763D07B3"/>
    <w:rsid w:val="77FE50D7"/>
    <w:rsid w:val="780C5BDE"/>
    <w:rsid w:val="78D30706"/>
    <w:rsid w:val="7C7734A3"/>
    <w:rsid w:val="7D1850A2"/>
    <w:rsid w:val="7DAC2B64"/>
    <w:rsid w:val="7DDA6913"/>
    <w:rsid w:val="7FE76442"/>
    <w:rsid w:val="BF751C12"/>
    <w:rsid w:val="DDDB4398"/>
    <w:rsid w:val="DEDDFFBC"/>
    <w:rsid w:val="E2DF1A0B"/>
    <w:rsid w:val="E67319ED"/>
    <w:rsid w:val="EEF72234"/>
    <w:rsid w:val="FD6D086F"/>
    <w:rsid w:val="FDEBE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Balloon Text"/>
    <w:basedOn w:val="1"/>
    <w:link w:val="11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iPriority w:val="0"/>
  </w:style>
  <w:style w:type="character" w:customStyle="1" w:styleId="10">
    <w:name w:val="正文文本 Char"/>
    <w:basedOn w:val="8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2">
    <w:name w:val="页脚 Char"/>
    <w:basedOn w:val="8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basedOn w:val="8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4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2024-11-08T01:36:41Z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